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8DDA" w14:textId="2AE08022" w:rsidR="00D54663" w:rsidRDefault="00D54663" w:rsidP="00D54663">
      <w:pPr>
        <w:jc w:val="center"/>
      </w:pPr>
      <w:r w:rsidRPr="00D54663">
        <w:rPr>
          <w:b/>
          <w:bCs/>
          <w:sz w:val="32"/>
          <w:szCs w:val="32"/>
        </w:rPr>
        <w:t>South Early College High School</w:t>
      </w:r>
      <w:r w:rsidRPr="00D54663">
        <w:rPr>
          <w:sz w:val="32"/>
          <w:szCs w:val="32"/>
        </w:rPr>
        <w:t xml:space="preserve"> </w:t>
      </w:r>
      <w:r>
        <w:br/>
        <w:t xml:space="preserve">SDMC Meeting Minutes </w:t>
      </w:r>
      <w:r>
        <w:br/>
        <w:t xml:space="preserve">Wednesday, October 23, </w:t>
      </w:r>
      <w:proofErr w:type="gramStart"/>
      <w:r>
        <w:t>2024</w:t>
      </w:r>
      <w:proofErr w:type="gramEnd"/>
      <w:r>
        <w:t xml:space="preserve"> | 4:00pm – 5:00pm </w:t>
      </w:r>
    </w:p>
    <w:p w14:paraId="00CB7030" w14:textId="6CDC10F0" w:rsidR="00D54663" w:rsidRDefault="00291D8F" w:rsidP="00291D8F">
      <w:pPr>
        <w:rPr>
          <w:b/>
          <w:bCs/>
        </w:rPr>
      </w:pPr>
      <w:r>
        <w:rPr>
          <w:b/>
          <w:bCs/>
        </w:rPr>
        <w:t>Attendees:</w:t>
      </w:r>
    </w:p>
    <w:p w14:paraId="1D2BA6EA" w14:textId="72ED6CE0" w:rsidR="00291D8F" w:rsidRDefault="00291D8F" w:rsidP="00291D8F">
      <w:pPr>
        <w:pStyle w:val="ListParagraph"/>
        <w:numPr>
          <w:ilvl w:val="0"/>
          <w:numId w:val="4"/>
        </w:numPr>
      </w:pPr>
      <w:r>
        <w:t xml:space="preserve">Ms. Vega, Campus Principal </w:t>
      </w:r>
    </w:p>
    <w:p w14:paraId="16401E51" w14:textId="36EF5FD4" w:rsidR="00291D8F" w:rsidRDefault="00291D8F" w:rsidP="00291D8F">
      <w:pPr>
        <w:pStyle w:val="ListParagraph"/>
        <w:numPr>
          <w:ilvl w:val="0"/>
          <w:numId w:val="4"/>
        </w:numPr>
      </w:pPr>
      <w:r>
        <w:t>Ms. Moore, Assistant Principal</w:t>
      </w:r>
    </w:p>
    <w:p w14:paraId="1C0A5E38" w14:textId="09A05967" w:rsidR="00291D8F" w:rsidRDefault="00291D8F" w:rsidP="00291D8F">
      <w:pPr>
        <w:pStyle w:val="ListParagraph"/>
        <w:numPr>
          <w:ilvl w:val="0"/>
          <w:numId w:val="4"/>
        </w:numPr>
      </w:pPr>
      <w:r>
        <w:t xml:space="preserve">Mr. Agehdo, SDMC Committee Member </w:t>
      </w:r>
    </w:p>
    <w:p w14:paraId="50230F60" w14:textId="77777777" w:rsidR="00291D8F" w:rsidRDefault="00291D8F" w:rsidP="00291D8F">
      <w:pPr>
        <w:pStyle w:val="ListParagraph"/>
        <w:numPr>
          <w:ilvl w:val="0"/>
          <w:numId w:val="4"/>
        </w:numPr>
      </w:pPr>
      <w:r>
        <w:t xml:space="preserve">Mr. Register, SDMC Committee Member </w:t>
      </w:r>
    </w:p>
    <w:p w14:paraId="1F8B5843" w14:textId="77777777" w:rsidR="00291D8F" w:rsidRDefault="00291D8F" w:rsidP="00291D8F">
      <w:pPr>
        <w:pStyle w:val="ListParagraph"/>
        <w:numPr>
          <w:ilvl w:val="0"/>
          <w:numId w:val="4"/>
        </w:numPr>
      </w:pPr>
      <w:r>
        <w:t xml:space="preserve">Mr. Edwards, SDMC Committee Member </w:t>
      </w:r>
    </w:p>
    <w:p w14:paraId="45BB3D0B" w14:textId="2CBE1613" w:rsidR="00D54663" w:rsidRDefault="00D54663" w:rsidP="00D54663">
      <w:pPr>
        <w:rPr>
          <w:b/>
          <w:bCs/>
        </w:rPr>
      </w:pPr>
      <w:r>
        <w:rPr>
          <w:b/>
          <w:bCs/>
        </w:rPr>
        <w:t>Agenda:</w:t>
      </w:r>
    </w:p>
    <w:p w14:paraId="313FF8E1" w14:textId="33BBA0EA" w:rsidR="00D54663" w:rsidRDefault="00D54663" w:rsidP="00D54663">
      <w:pPr>
        <w:pStyle w:val="ListParagraph"/>
        <w:numPr>
          <w:ilvl w:val="0"/>
          <w:numId w:val="1"/>
        </w:numPr>
      </w:pPr>
      <w:r>
        <w:t>Review of SDMC Policy</w:t>
      </w:r>
    </w:p>
    <w:p w14:paraId="19F60D33" w14:textId="67E21A01" w:rsidR="00D54663" w:rsidRDefault="00D54663" w:rsidP="00D54663">
      <w:pPr>
        <w:pStyle w:val="ListParagraph"/>
        <w:numPr>
          <w:ilvl w:val="0"/>
          <w:numId w:val="1"/>
        </w:numPr>
      </w:pPr>
      <w:r>
        <w:t>Approve 24-25 School Action Plan</w:t>
      </w:r>
    </w:p>
    <w:p w14:paraId="45F547F8" w14:textId="3EF0484B" w:rsidR="00D54663" w:rsidRDefault="00D54663" w:rsidP="00D54663">
      <w:pPr>
        <w:pStyle w:val="ListParagraph"/>
        <w:numPr>
          <w:ilvl w:val="0"/>
          <w:numId w:val="1"/>
        </w:numPr>
      </w:pPr>
      <w:r>
        <w:t xml:space="preserve">Campus Budget Review </w:t>
      </w:r>
    </w:p>
    <w:p w14:paraId="0FDCABB7" w14:textId="539A5C0B" w:rsidR="00D54663" w:rsidRDefault="00D54663" w:rsidP="00D54663">
      <w:pPr>
        <w:pStyle w:val="ListParagraph"/>
        <w:numPr>
          <w:ilvl w:val="0"/>
          <w:numId w:val="1"/>
        </w:numPr>
      </w:pPr>
      <w:r>
        <w:t>Campus Organization Chart</w:t>
      </w:r>
    </w:p>
    <w:p w14:paraId="5726A2DC" w14:textId="02EFBDF9" w:rsidR="00D54663" w:rsidRDefault="00D54663" w:rsidP="00D54663">
      <w:pPr>
        <w:pStyle w:val="ListParagraph"/>
        <w:numPr>
          <w:ilvl w:val="0"/>
          <w:numId w:val="1"/>
        </w:numPr>
      </w:pPr>
      <w:r>
        <w:t>Campus Calendar (November to February)</w:t>
      </w:r>
    </w:p>
    <w:p w14:paraId="36B7D3D7" w14:textId="71D32004" w:rsidR="00D54663" w:rsidRDefault="00D54663" w:rsidP="00D54663">
      <w:pPr>
        <w:pStyle w:val="ListParagraph"/>
        <w:numPr>
          <w:ilvl w:val="0"/>
          <w:numId w:val="1"/>
        </w:numPr>
      </w:pPr>
      <w:r>
        <w:t>Campus Issues for Recommendations</w:t>
      </w:r>
    </w:p>
    <w:p w14:paraId="0EE36E5E" w14:textId="0325B45E" w:rsidR="00D54663" w:rsidRDefault="00D54663" w:rsidP="00D54663">
      <w:pPr>
        <w:pStyle w:val="ListParagraph"/>
        <w:numPr>
          <w:ilvl w:val="0"/>
          <w:numId w:val="1"/>
        </w:numPr>
      </w:pPr>
      <w:r>
        <w:t xml:space="preserve">Future SDMC Dates </w:t>
      </w:r>
    </w:p>
    <w:p w14:paraId="0A5EEBD8" w14:textId="57240FA9" w:rsidR="00D54663" w:rsidRDefault="00D54663" w:rsidP="00D54663">
      <w:pPr>
        <w:pStyle w:val="ListParagraph"/>
        <w:numPr>
          <w:ilvl w:val="0"/>
          <w:numId w:val="1"/>
        </w:numPr>
      </w:pPr>
      <w:r>
        <w:t xml:space="preserve">Questions </w:t>
      </w:r>
    </w:p>
    <w:p w14:paraId="61AAE823" w14:textId="01E30EC0" w:rsidR="00D54663" w:rsidRDefault="00D54663" w:rsidP="00D54663">
      <w:pPr>
        <w:rPr>
          <w:b/>
          <w:bCs/>
        </w:rPr>
      </w:pPr>
      <w:r>
        <w:rPr>
          <w:b/>
          <w:bCs/>
        </w:rPr>
        <w:t>Minutes: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790"/>
        <w:gridCol w:w="7740"/>
      </w:tblGrid>
      <w:tr w:rsidR="00D54663" w14:paraId="750AA14D" w14:textId="77777777" w:rsidTr="00291D8F">
        <w:tc>
          <w:tcPr>
            <w:tcW w:w="2790" w:type="dxa"/>
            <w:shd w:val="clear" w:color="auto" w:fill="0F4761" w:themeFill="accent1" w:themeFillShade="BF"/>
          </w:tcPr>
          <w:p w14:paraId="7D3CE9B0" w14:textId="03D40FB4" w:rsidR="00D54663" w:rsidRPr="00D54663" w:rsidRDefault="00D54663" w:rsidP="00D54663">
            <w:pPr>
              <w:pStyle w:val="ListParagraph"/>
              <w:jc w:val="center"/>
              <w:rPr>
                <w:b/>
                <w:bCs/>
                <w:color w:val="FFFFFF" w:themeColor="background1"/>
              </w:rPr>
            </w:pPr>
            <w:r w:rsidRPr="00D54663">
              <w:rPr>
                <w:b/>
                <w:bCs/>
                <w:color w:val="FFFFFF" w:themeColor="background1"/>
              </w:rPr>
              <w:t>Agenda Items</w:t>
            </w:r>
          </w:p>
        </w:tc>
        <w:tc>
          <w:tcPr>
            <w:tcW w:w="7740" w:type="dxa"/>
            <w:shd w:val="clear" w:color="auto" w:fill="0F4761" w:themeFill="accent1" w:themeFillShade="BF"/>
          </w:tcPr>
          <w:p w14:paraId="24DE08F7" w14:textId="6C104C4B" w:rsidR="00D54663" w:rsidRPr="00D54663" w:rsidRDefault="00D54663" w:rsidP="00D54663">
            <w:pPr>
              <w:jc w:val="center"/>
              <w:rPr>
                <w:b/>
                <w:bCs/>
                <w:color w:val="FFFFFF" w:themeColor="background1"/>
              </w:rPr>
            </w:pPr>
            <w:r w:rsidRPr="00D54663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D54663" w14:paraId="7CD1450D" w14:textId="77777777" w:rsidTr="00291D8F">
        <w:tc>
          <w:tcPr>
            <w:tcW w:w="2790" w:type="dxa"/>
          </w:tcPr>
          <w:p w14:paraId="70E2EF86" w14:textId="77777777" w:rsidR="00D54663" w:rsidRDefault="00D54663" w:rsidP="00D54663">
            <w:r>
              <w:t>Review of SDMC Policy</w:t>
            </w:r>
          </w:p>
          <w:p w14:paraId="33DB024E" w14:textId="77777777" w:rsidR="00D54663" w:rsidRDefault="00D54663" w:rsidP="00D54663">
            <w:pPr>
              <w:rPr>
                <w:b/>
                <w:bCs/>
              </w:rPr>
            </w:pPr>
          </w:p>
        </w:tc>
        <w:tc>
          <w:tcPr>
            <w:tcW w:w="7740" w:type="dxa"/>
          </w:tcPr>
          <w:p w14:paraId="73F44393" w14:textId="23C6CB21" w:rsidR="00D54663" w:rsidRPr="00D54663" w:rsidRDefault="00291D8F" w:rsidP="00D54663">
            <w:r w:rsidRPr="00D54663">
              <w:t xml:space="preserve">Principal Vega </w:t>
            </w:r>
            <w:r>
              <w:t xml:space="preserve">reviewed </w:t>
            </w:r>
            <w:r w:rsidR="00576FEF">
              <w:t>district</w:t>
            </w:r>
            <w:r>
              <w:t xml:space="preserve"> policy </w:t>
            </w:r>
            <w:r w:rsidR="00576FEF">
              <w:t xml:space="preserve">to provide clarity regarding the role and responsibilities of SDMC committee members. </w:t>
            </w:r>
            <w:r w:rsidR="00576FEF">
              <w:br/>
            </w:r>
          </w:p>
        </w:tc>
      </w:tr>
      <w:tr w:rsidR="00D54663" w14:paraId="0DD70B24" w14:textId="77777777" w:rsidTr="00291D8F">
        <w:tc>
          <w:tcPr>
            <w:tcW w:w="2790" w:type="dxa"/>
          </w:tcPr>
          <w:p w14:paraId="1D1A8E2E" w14:textId="77777777" w:rsidR="00D54663" w:rsidRDefault="00D54663" w:rsidP="00D54663">
            <w:r>
              <w:t>Approve 24-25 School Action Plan</w:t>
            </w:r>
          </w:p>
          <w:p w14:paraId="0352FE3C" w14:textId="77777777" w:rsidR="00D54663" w:rsidRDefault="00D54663" w:rsidP="00D54663">
            <w:pPr>
              <w:rPr>
                <w:b/>
                <w:bCs/>
              </w:rPr>
            </w:pPr>
          </w:p>
        </w:tc>
        <w:tc>
          <w:tcPr>
            <w:tcW w:w="7740" w:type="dxa"/>
          </w:tcPr>
          <w:p w14:paraId="5106370B" w14:textId="77777777" w:rsidR="00D54663" w:rsidRDefault="00D54663" w:rsidP="00D54663">
            <w:r w:rsidRPr="00D54663">
              <w:t xml:space="preserve">Principal Vega </w:t>
            </w:r>
            <w:r>
              <w:t>reviewed key actions from the 2024-2025 school action plan.</w:t>
            </w:r>
          </w:p>
          <w:p w14:paraId="1DBE8E9B" w14:textId="254DD383" w:rsidR="00D54663" w:rsidRDefault="00D54663" w:rsidP="00D54663">
            <w:pPr>
              <w:pStyle w:val="ListParagraph"/>
              <w:numPr>
                <w:ilvl w:val="0"/>
                <w:numId w:val="2"/>
              </w:numPr>
            </w:pPr>
            <w:r w:rsidRPr="00D54663">
              <w:rPr>
                <w:b/>
                <w:bCs/>
              </w:rPr>
              <w:t>Key Action 1:</w:t>
            </w:r>
            <w:r>
              <w:t xml:space="preserve"> Develop Staff Capacity</w:t>
            </w:r>
          </w:p>
          <w:p w14:paraId="08800129" w14:textId="713C2817" w:rsidR="00D54663" w:rsidRDefault="00D54663" w:rsidP="00D54663">
            <w:pPr>
              <w:pStyle w:val="ListParagraph"/>
              <w:numPr>
                <w:ilvl w:val="0"/>
                <w:numId w:val="2"/>
              </w:numPr>
            </w:pPr>
            <w:r w:rsidRPr="00D54663">
              <w:rPr>
                <w:b/>
                <w:bCs/>
              </w:rPr>
              <w:t>Key Action 2:</w:t>
            </w:r>
            <w:r>
              <w:t xml:space="preserve"> Effectively Written Effectively </w:t>
            </w:r>
          </w:p>
          <w:p w14:paraId="0A833502" w14:textId="3BA4926C" w:rsidR="00D54663" w:rsidRDefault="00D54663" w:rsidP="00D54663">
            <w:pPr>
              <w:pStyle w:val="ListParagraph"/>
              <w:numPr>
                <w:ilvl w:val="0"/>
                <w:numId w:val="2"/>
              </w:numPr>
            </w:pPr>
            <w:r w:rsidRPr="00D54663">
              <w:rPr>
                <w:b/>
                <w:bCs/>
              </w:rPr>
              <w:t>Key Action 3:</w:t>
            </w:r>
            <w:r>
              <w:t xml:space="preserve"> Increases Number of Students That Are TSI Ready (Math and Reading)</w:t>
            </w:r>
          </w:p>
          <w:p w14:paraId="06F825CF" w14:textId="71829DBD" w:rsidR="00D54663" w:rsidRDefault="00D54663" w:rsidP="00D54663">
            <w:pPr>
              <w:pStyle w:val="ListParagraph"/>
              <w:numPr>
                <w:ilvl w:val="0"/>
                <w:numId w:val="2"/>
              </w:numPr>
            </w:pPr>
            <w:r w:rsidRPr="00D54663">
              <w:rPr>
                <w:b/>
                <w:bCs/>
              </w:rPr>
              <w:t>Key Action 4:</w:t>
            </w:r>
            <w:r>
              <w:t xml:space="preserve"> Improve English Proficiency </w:t>
            </w:r>
          </w:p>
          <w:p w14:paraId="47974FDD" w14:textId="40B00FE3" w:rsidR="00D54663" w:rsidRDefault="00D54663" w:rsidP="00D54663">
            <w:pPr>
              <w:pStyle w:val="ListParagraph"/>
              <w:numPr>
                <w:ilvl w:val="0"/>
                <w:numId w:val="2"/>
              </w:numPr>
            </w:pPr>
            <w:r w:rsidRPr="00D54663">
              <w:rPr>
                <w:b/>
                <w:bCs/>
              </w:rPr>
              <w:t>Key Action 5:</w:t>
            </w:r>
            <w:r>
              <w:t xml:space="preserve"> Increase Dual Language College Course Completion</w:t>
            </w:r>
          </w:p>
          <w:p w14:paraId="686D1778" w14:textId="4266BA35" w:rsidR="00D54663" w:rsidRDefault="00D54663" w:rsidP="00D54663">
            <w:pPr>
              <w:pStyle w:val="ListParagraph"/>
              <w:numPr>
                <w:ilvl w:val="0"/>
                <w:numId w:val="2"/>
              </w:numPr>
            </w:pPr>
            <w:r w:rsidRPr="00D54663">
              <w:rPr>
                <w:b/>
                <w:bCs/>
              </w:rPr>
              <w:t>Key Action 6:</w:t>
            </w:r>
            <w:r>
              <w:t xml:space="preserve"> Implement the Power of Writing Across </w:t>
            </w:r>
            <w:proofErr w:type="gramStart"/>
            <w:r>
              <w:t>The</w:t>
            </w:r>
            <w:proofErr w:type="gramEnd"/>
            <w:r>
              <w:t xml:space="preserve"> Curriculum (SCR will be used to measure writing proficiency among students English I and II courses)</w:t>
            </w:r>
          </w:p>
          <w:p w14:paraId="21EFF6AD" w14:textId="17B5BC2A" w:rsidR="00D54663" w:rsidRPr="00D54663" w:rsidRDefault="00D54663" w:rsidP="00D54663"/>
        </w:tc>
      </w:tr>
      <w:tr w:rsidR="00D54663" w14:paraId="06E49A55" w14:textId="77777777" w:rsidTr="00291D8F">
        <w:tc>
          <w:tcPr>
            <w:tcW w:w="2790" w:type="dxa"/>
          </w:tcPr>
          <w:p w14:paraId="4807CFE6" w14:textId="43438A4A" w:rsidR="00D54663" w:rsidRDefault="00D54663" w:rsidP="00D54663">
            <w:r>
              <w:lastRenderedPageBreak/>
              <w:t xml:space="preserve">Campus Budget Review </w:t>
            </w:r>
          </w:p>
          <w:p w14:paraId="0DD328B7" w14:textId="77777777" w:rsidR="00D54663" w:rsidRDefault="00D54663" w:rsidP="00D54663">
            <w:pPr>
              <w:rPr>
                <w:b/>
                <w:bCs/>
              </w:rPr>
            </w:pPr>
          </w:p>
        </w:tc>
        <w:tc>
          <w:tcPr>
            <w:tcW w:w="7740" w:type="dxa"/>
          </w:tcPr>
          <w:p w14:paraId="1CCA99B0" w14:textId="77777777" w:rsidR="00D54663" w:rsidRDefault="00D54663" w:rsidP="00D54663">
            <w:r>
              <w:t xml:space="preserve">Principal Vega reviewed the campus budget for the 2024-2025 school year. </w:t>
            </w:r>
          </w:p>
          <w:p w14:paraId="6D02C45E" w14:textId="5CF0B8F1" w:rsidR="00576FEF" w:rsidRDefault="008F2203" w:rsidP="00D54663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bCs/>
              </w:rPr>
              <w:t xml:space="preserve">Budget Funds: </w:t>
            </w:r>
            <w:r w:rsidR="00291D8F">
              <w:t>The c</w:t>
            </w:r>
            <w:r w:rsidR="00D54663">
              <w:t xml:space="preserve">ampus budget </w:t>
            </w:r>
            <w:r w:rsidR="00291D8F">
              <w:t xml:space="preserve">for each fund </w:t>
            </w:r>
            <w:r w:rsidR="00D54663">
              <w:t>was reviewed in addition the available budget and</w:t>
            </w:r>
            <w:r w:rsidR="00291D8F">
              <w:t xml:space="preserve"> percent </w:t>
            </w:r>
            <w:r w:rsidR="00D54663">
              <w:t xml:space="preserve">expended </w:t>
            </w:r>
            <w:r w:rsidR="00291D8F">
              <w:t>as of October 2024 (i.e., regular program, gifted and talented, school subsidy, state comp ed, CTE, bilingual, high school allotment, campus capital, magnet program, Title 1).</w:t>
            </w:r>
            <w:r w:rsidR="00576FEF">
              <w:br/>
            </w:r>
          </w:p>
          <w:p w14:paraId="0268CCCB" w14:textId="5D604441" w:rsidR="00576FEF" w:rsidRDefault="008F2203" w:rsidP="00D54663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bCs/>
              </w:rPr>
              <w:t xml:space="preserve">Proposed Ideas: </w:t>
            </w:r>
            <w:r w:rsidR="00576FEF">
              <w:t xml:space="preserve">SDMC committee members discussed proposed ideas related to each budget fund/line item to meet campus needs. </w:t>
            </w:r>
          </w:p>
          <w:p w14:paraId="78CDB6A4" w14:textId="19DDCCB4" w:rsidR="00D54663" w:rsidRPr="00D54663" w:rsidRDefault="00291D8F" w:rsidP="00576FEF">
            <w:pPr>
              <w:ind w:left="360"/>
            </w:pPr>
            <w:r>
              <w:t xml:space="preserve"> </w:t>
            </w:r>
          </w:p>
        </w:tc>
      </w:tr>
      <w:tr w:rsidR="00D54663" w14:paraId="5F9FB8D2" w14:textId="77777777" w:rsidTr="00291D8F">
        <w:tc>
          <w:tcPr>
            <w:tcW w:w="2790" w:type="dxa"/>
          </w:tcPr>
          <w:p w14:paraId="0B015FF6" w14:textId="0BCE12B0" w:rsidR="00D54663" w:rsidRPr="00576FEF" w:rsidRDefault="00291D8F" w:rsidP="00D54663">
            <w:r>
              <w:t>Campus Organization Chart</w:t>
            </w:r>
          </w:p>
        </w:tc>
        <w:tc>
          <w:tcPr>
            <w:tcW w:w="7740" w:type="dxa"/>
          </w:tcPr>
          <w:p w14:paraId="38D045AA" w14:textId="4088DF05" w:rsidR="00576FEF" w:rsidRDefault="00576FEF" w:rsidP="00D54663">
            <w:r>
              <w:t xml:space="preserve">Principal Vega reviewed the campus organizational chart which included the vacant Nurse position and duties. </w:t>
            </w:r>
            <w:r w:rsidR="008F2203">
              <w:br/>
            </w:r>
          </w:p>
          <w:p w14:paraId="48ACBD48" w14:textId="70C7905B" w:rsidR="00576FEF" w:rsidRDefault="008F2203" w:rsidP="00576FEF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  <w:bCs/>
              </w:rPr>
              <w:t xml:space="preserve">Vacant Position: </w:t>
            </w:r>
            <w:r w:rsidR="00576FEF">
              <w:t xml:space="preserve">SDMC committee members discussed possible solutions to either fulling the position or transitioning the position to social worker.  </w:t>
            </w:r>
          </w:p>
          <w:p w14:paraId="590844B8" w14:textId="77777777" w:rsidR="00576FEF" w:rsidRDefault="00576FEF" w:rsidP="00D54663"/>
          <w:p w14:paraId="4ECB12DE" w14:textId="77777777" w:rsidR="00576FEF" w:rsidRPr="00D54663" w:rsidRDefault="00576FEF" w:rsidP="00D54663"/>
        </w:tc>
      </w:tr>
      <w:tr w:rsidR="00576FEF" w14:paraId="6FDDE851" w14:textId="77777777" w:rsidTr="00291D8F">
        <w:tc>
          <w:tcPr>
            <w:tcW w:w="2790" w:type="dxa"/>
          </w:tcPr>
          <w:p w14:paraId="4E6A6E80" w14:textId="7BAF946B" w:rsidR="00576FEF" w:rsidRDefault="00576FEF" w:rsidP="00291D8F">
            <w:r>
              <w:t>Campus Calendar</w:t>
            </w:r>
          </w:p>
        </w:tc>
        <w:tc>
          <w:tcPr>
            <w:tcW w:w="7740" w:type="dxa"/>
          </w:tcPr>
          <w:p w14:paraId="3A9495E3" w14:textId="714702F9" w:rsidR="008F2203" w:rsidRDefault="00A5073D" w:rsidP="008F2203">
            <w:r>
              <w:t xml:space="preserve">Principal Vega reviewed the campus calendar from November 2024 – January 2025. </w:t>
            </w:r>
            <w:r w:rsidR="008F2203">
              <w:br/>
            </w:r>
          </w:p>
          <w:p w14:paraId="2899FAEE" w14:textId="22D7C764" w:rsidR="008F2203" w:rsidRDefault="008F2203" w:rsidP="008F2203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  <w:bCs/>
              </w:rPr>
              <w:t xml:space="preserve">Calendar of Events: </w:t>
            </w:r>
            <w:r w:rsidR="00A5073D">
              <w:t xml:space="preserve">Committee members discussed campus events for each month which is provided below. </w:t>
            </w:r>
            <w:r>
              <w:br/>
            </w:r>
          </w:p>
          <w:p w14:paraId="48B83ADE" w14:textId="527331A5" w:rsidR="00A5073D" w:rsidRDefault="008F2203" w:rsidP="008F2203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  <w:bCs/>
              </w:rPr>
              <w:t xml:space="preserve">Calendar Review: </w:t>
            </w:r>
            <w:r w:rsidR="00A5073D">
              <w:t xml:space="preserve">The goal of the calendar review was to determine whether the events aligned academically and socially to students. </w:t>
            </w:r>
          </w:p>
          <w:p w14:paraId="641E0CCC" w14:textId="4F4F94F5" w:rsidR="00A5073D" w:rsidRPr="00D54663" w:rsidRDefault="00A5073D" w:rsidP="00A5073D"/>
        </w:tc>
      </w:tr>
      <w:tr w:rsidR="00D54663" w14:paraId="79F07A3E" w14:textId="77777777" w:rsidTr="00291D8F">
        <w:tc>
          <w:tcPr>
            <w:tcW w:w="2790" w:type="dxa"/>
          </w:tcPr>
          <w:p w14:paraId="4559D800" w14:textId="77777777" w:rsidR="00291D8F" w:rsidRDefault="00291D8F" w:rsidP="00291D8F">
            <w:r>
              <w:t>Campus Issues for Recommendations</w:t>
            </w:r>
          </w:p>
          <w:p w14:paraId="0D8238E4" w14:textId="77777777" w:rsidR="00D54663" w:rsidRDefault="00D54663" w:rsidP="00D54663">
            <w:pPr>
              <w:rPr>
                <w:b/>
                <w:bCs/>
              </w:rPr>
            </w:pPr>
          </w:p>
        </w:tc>
        <w:tc>
          <w:tcPr>
            <w:tcW w:w="7740" w:type="dxa"/>
          </w:tcPr>
          <w:p w14:paraId="1AD6383D" w14:textId="77777777" w:rsidR="00D54663" w:rsidRDefault="00A5073D" w:rsidP="00D54663">
            <w:r>
              <w:t xml:space="preserve">Principal Vega opened the floor to address campus issues and recommendations </w:t>
            </w:r>
            <w:r w:rsidR="00000226">
              <w:t>based on the input from SDMC members.</w:t>
            </w:r>
          </w:p>
          <w:p w14:paraId="32F28198" w14:textId="77777777" w:rsidR="00000226" w:rsidRDefault="00000226" w:rsidP="00D54663"/>
          <w:p w14:paraId="07B96793" w14:textId="4B0757AC" w:rsidR="00000226" w:rsidRDefault="00000226" w:rsidP="00000226">
            <w:pPr>
              <w:pStyle w:val="ListParagraph"/>
              <w:numPr>
                <w:ilvl w:val="0"/>
                <w:numId w:val="5"/>
              </w:numPr>
            </w:pPr>
            <w:r w:rsidRPr="00000226">
              <w:rPr>
                <w:b/>
                <w:bCs/>
              </w:rPr>
              <w:t>Student Badges:</w:t>
            </w:r>
            <w:r>
              <w:t xml:space="preserve"> Raptor or QR code could possibly be used to collect student names for detention.</w:t>
            </w:r>
            <w:r>
              <w:br/>
            </w:r>
          </w:p>
          <w:p w14:paraId="7098AC63" w14:textId="00BE3B31" w:rsidR="00000226" w:rsidRDefault="00000226" w:rsidP="00000226">
            <w:pPr>
              <w:pStyle w:val="ListParagraph"/>
              <w:numPr>
                <w:ilvl w:val="0"/>
                <w:numId w:val="5"/>
              </w:numPr>
            </w:pPr>
            <w:r w:rsidRPr="00000226">
              <w:rPr>
                <w:b/>
                <w:bCs/>
              </w:rPr>
              <w:t>Detention System</w:t>
            </w:r>
            <w:r>
              <w:t xml:space="preserve">: Committee member discussed possible systems to organize detention (i.e., lunch, afterschool, and Saturday). </w:t>
            </w:r>
            <w:r>
              <w:br/>
            </w:r>
          </w:p>
          <w:p w14:paraId="291EE9C3" w14:textId="127D7257" w:rsidR="00000226" w:rsidRDefault="00000226" w:rsidP="00000226">
            <w:pPr>
              <w:pStyle w:val="ListParagraph"/>
              <w:numPr>
                <w:ilvl w:val="0"/>
                <w:numId w:val="5"/>
              </w:numPr>
            </w:pPr>
            <w:r w:rsidRPr="00000226">
              <w:rPr>
                <w:b/>
                <w:bCs/>
              </w:rPr>
              <w:t>Pulling Data:</w:t>
            </w:r>
            <w:r>
              <w:t xml:space="preserve"> Using the data to our advantage to determine the small number of students that </w:t>
            </w:r>
            <w:r>
              <w:br/>
            </w:r>
          </w:p>
          <w:p w14:paraId="120009BC" w14:textId="77777777" w:rsidR="00000226" w:rsidRDefault="00000226" w:rsidP="00000226">
            <w:pPr>
              <w:pStyle w:val="ListParagraph"/>
              <w:numPr>
                <w:ilvl w:val="0"/>
                <w:numId w:val="5"/>
              </w:numPr>
            </w:pPr>
            <w:r w:rsidRPr="00000226">
              <w:rPr>
                <w:b/>
                <w:bCs/>
              </w:rPr>
              <w:lastRenderedPageBreak/>
              <w:t>Discipline Organization</w:t>
            </w:r>
            <w:r>
              <w:t xml:space="preserve">: The discipline ladder will begin with the grade-level chair </w:t>
            </w:r>
            <w:r>
              <w:sym w:font="Wingdings" w:char="F0E0"/>
            </w:r>
            <w:r>
              <w:t xml:space="preserve"> grade level administrator to address disciplinary concerns.</w:t>
            </w:r>
          </w:p>
          <w:p w14:paraId="14A6E9E3" w14:textId="77777777" w:rsidR="00000226" w:rsidRDefault="00000226" w:rsidP="00000226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  <w:bCs/>
              </w:rPr>
              <w:t>Failing HCC Classes</w:t>
            </w:r>
            <w:r w:rsidRPr="00000226">
              <w:t>:</w:t>
            </w:r>
            <w:r>
              <w:t xml:space="preserve"> Committee members discussed the 10</w:t>
            </w:r>
            <w:r w:rsidRPr="00000226">
              <w:rPr>
                <w:vertAlign w:val="superscript"/>
              </w:rPr>
              <w:t>th</w:t>
            </w:r>
            <w:r>
              <w:t xml:space="preserve"> graders that are currently failing courses taken at HCC. </w:t>
            </w:r>
          </w:p>
          <w:p w14:paraId="57CD4C2F" w14:textId="52FB2EC0" w:rsidR="00000226" w:rsidRPr="00D54663" w:rsidRDefault="00000226" w:rsidP="00000226">
            <w:pPr>
              <w:pStyle w:val="ListParagraph"/>
            </w:pPr>
          </w:p>
        </w:tc>
      </w:tr>
      <w:tr w:rsidR="00D54663" w14:paraId="2FEF8DFF" w14:textId="77777777" w:rsidTr="00291D8F">
        <w:tc>
          <w:tcPr>
            <w:tcW w:w="2790" w:type="dxa"/>
          </w:tcPr>
          <w:p w14:paraId="303425A8" w14:textId="77777777" w:rsidR="00291D8F" w:rsidRDefault="00291D8F" w:rsidP="00291D8F">
            <w:r>
              <w:lastRenderedPageBreak/>
              <w:t xml:space="preserve">Future SDMC Dates </w:t>
            </w:r>
          </w:p>
          <w:p w14:paraId="198E8E31" w14:textId="77777777" w:rsidR="00D54663" w:rsidRDefault="00D54663" w:rsidP="00D54663">
            <w:pPr>
              <w:rPr>
                <w:b/>
                <w:bCs/>
              </w:rPr>
            </w:pPr>
          </w:p>
        </w:tc>
        <w:tc>
          <w:tcPr>
            <w:tcW w:w="7740" w:type="dxa"/>
          </w:tcPr>
          <w:p w14:paraId="5585D4CA" w14:textId="575F0DE5" w:rsidR="00000226" w:rsidRDefault="00000226" w:rsidP="00000226">
            <w:r>
              <w:t xml:space="preserve">Principal Vega discussed upcoming SDMC dates </w:t>
            </w:r>
            <w:r w:rsidR="008F2203">
              <w:t>which are listed below:</w:t>
            </w:r>
            <w:r w:rsidR="008F2203">
              <w:br/>
            </w:r>
          </w:p>
          <w:p w14:paraId="5DEF854B" w14:textId="4571F313" w:rsidR="008F2203" w:rsidRDefault="008F2203" w:rsidP="008F2203">
            <w:pPr>
              <w:pStyle w:val="ListParagraph"/>
              <w:numPr>
                <w:ilvl w:val="0"/>
                <w:numId w:val="6"/>
              </w:numPr>
            </w:pPr>
            <w:r>
              <w:t>Wednesday, January 22</w:t>
            </w:r>
            <w:r w:rsidRPr="008F2203">
              <w:rPr>
                <w:vertAlign w:val="superscript"/>
              </w:rPr>
              <w:t>nd</w:t>
            </w:r>
          </w:p>
          <w:p w14:paraId="3A75052F" w14:textId="4E28F9D4" w:rsidR="008F2203" w:rsidRDefault="008F2203" w:rsidP="008F2203">
            <w:pPr>
              <w:pStyle w:val="ListParagraph"/>
              <w:numPr>
                <w:ilvl w:val="0"/>
                <w:numId w:val="6"/>
              </w:numPr>
            </w:pPr>
            <w:r>
              <w:t>Wednesday, April 23</w:t>
            </w:r>
            <w:r w:rsidRPr="008F2203">
              <w:rPr>
                <w:vertAlign w:val="superscript"/>
              </w:rPr>
              <w:t>rd</w:t>
            </w:r>
          </w:p>
          <w:p w14:paraId="00FC9189" w14:textId="2D169BAD" w:rsidR="008F2203" w:rsidRDefault="008F2203" w:rsidP="008F2203">
            <w:pPr>
              <w:pStyle w:val="ListParagraph"/>
              <w:numPr>
                <w:ilvl w:val="0"/>
                <w:numId w:val="6"/>
              </w:numPr>
            </w:pPr>
            <w:r>
              <w:t>Wednesday, June 25</w:t>
            </w:r>
            <w:r w:rsidRPr="008F2203">
              <w:rPr>
                <w:vertAlign w:val="superscript"/>
              </w:rPr>
              <w:t>th</w:t>
            </w:r>
            <w:r>
              <w:t xml:space="preserve"> </w:t>
            </w:r>
          </w:p>
          <w:p w14:paraId="0CF1B669" w14:textId="77777777" w:rsidR="00D54663" w:rsidRPr="00D54663" w:rsidRDefault="00D54663" w:rsidP="00D54663"/>
        </w:tc>
      </w:tr>
      <w:tr w:rsidR="00291D8F" w14:paraId="74C95406" w14:textId="77777777" w:rsidTr="00291D8F">
        <w:tc>
          <w:tcPr>
            <w:tcW w:w="2790" w:type="dxa"/>
          </w:tcPr>
          <w:p w14:paraId="656B2B4F" w14:textId="06FF2B4E" w:rsidR="00291D8F" w:rsidRDefault="00291D8F" w:rsidP="00291D8F">
            <w:r>
              <w:t>Questions</w:t>
            </w:r>
          </w:p>
        </w:tc>
        <w:tc>
          <w:tcPr>
            <w:tcW w:w="7740" w:type="dxa"/>
          </w:tcPr>
          <w:p w14:paraId="1EECE8B5" w14:textId="77777777" w:rsidR="00291D8F" w:rsidRDefault="008F2203" w:rsidP="00D54663">
            <w:r>
              <w:t>Principal Vega opened the floor for questions from committee members.</w:t>
            </w:r>
          </w:p>
          <w:p w14:paraId="2A8B0833" w14:textId="77777777" w:rsidR="008F2203" w:rsidRDefault="008F2203" w:rsidP="00D54663"/>
          <w:p w14:paraId="3DAB5627" w14:textId="536B6D1F" w:rsidR="008F2203" w:rsidRDefault="008F2203" w:rsidP="008F2203">
            <w:pPr>
              <w:pStyle w:val="ListParagraph"/>
              <w:numPr>
                <w:ilvl w:val="0"/>
                <w:numId w:val="7"/>
              </w:numPr>
            </w:pPr>
            <w:r>
              <w:t xml:space="preserve">Campus Areas of Focus: </w:t>
            </w:r>
          </w:p>
          <w:p w14:paraId="6CCFD9B3" w14:textId="77777777" w:rsidR="008F2203" w:rsidRDefault="008F2203" w:rsidP="008F2203">
            <w:pPr>
              <w:pStyle w:val="ListParagraph"/>
              <w:numPr>
                <w:ilvl w:val="0"/>
                <w:numId w:val="8"/>
              </w:numPr>
            </w:pPr>
            <w:r>
              <w:t>TSI College Readiness</w:t>
            </w:r>
          </w:p>
          <w:p w14:paraId="5B69615F" w14:textId="7D18A379" w:rsidR="008F2203" w:rsidRPr="00D54663" w:rsidRDefault="008F2203" w:rsidP="008F2203">
            <w:pPr>
              <w:pStyle w:val="ListParagraph"/>
              <w:numPr>
                <w:ilvl w:val="0"/>
                <w:numId w:val="8"/>
              </w:numPr>
            </w:pPr>
            <w:r>
              <w:t xml:space="preserve">Ed Ready </w:t>
            </w:r>
          </w:p>
        </w:tc>
      </w:tr>
    </w:tbl>
    <w:p w14:paraId="2F90378E" w14:textId="77777777" w:rsidR="00D54663" w:rsidRPr="00D54663" w:rsidRDefault="00D54663" w:rsidP="00D54663">
      <w:pPr>
        <w:rPr>
          <w:b/>
          <w:bCs/>
        </w:rPr>
      </w:pPr>
    </w:p>
    <w:sectPr w:rsidR="00D54663" w:rsidRPr="00D54663" w:rsidSect="00291D8F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635"/>
    <w:multiLevelType w:val="hybridMultilevel"/>
    <w:tmpl w:val="09D2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5B16"/>
    <w:multiLevelType w:val="hybridMultilevel"/>
    <w:tmpl w:val="3544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64D34"/>
    <w:multiLevelType w:val="hybridMultilevel"/>
    <w:tmpl w:val="EE82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088"/>
    <w:multiLevelType w:val="hybridMultilevel"/>
    <w:tmpl w:val="0742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C074B"/>
    <w:multiLevelType w:val="hybridMultilevel"/>
    <w:tmpl w:val="F5C0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F64A2"/>
    <w:multiLevelType w:val="hybridMultilevel"/>
    <w:tmpl w:val="894212C2"/>
    <w:lvl w:ilvl="0" w:tplc="FBDE217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31424F"/>
    <w:multiLevelType w:val="hybridMultilevel"/>
    <w:tmpl w:val="2B2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4137C"/>
    <w:multiLevelType w:val="hybridMultilevel"/>
    <w:tmpl w:val="573C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50828">
    <w:abstractNumId w:val="0"/>
  </w:num>
  <w:num w:numId="2" w16cid:durableId="789318633">
    <w:abstractNumId w:val="1"/>
  </w:num>
  <w:num w:numId="3" w16cid:durableId="71658631">
    <w:abstractNumId w:val="2"/>
  </w:num>
  <w:num w:numId="4" w16cid:durableId="779569118">
    <w:abstractNumId w:val="4"/>
  </w:num>
  <w:num w:numId="5" w16cid:durableId="612783524">
    <w:abstractNumId w:val="3"/>
  </w:num>
  <w:num w:numId="6" w16cid:durableId="905608797">
    <w:abstractNumId w:val="7"/>
  </w:num>
  <w:num w:numId="7" w16cid:durableId="866135679">
    <w:abstractNumId w:val="6"/>
  </w:num>
  <w:num w:numId="8" w16cid:durableId="1466896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63"/>
    <w:rsid w:val="00000226"/>
    <w:rsid w:val="00291D8F"/>
    <w:rsid w:val="00304C32"/>
    <w:rsid w:val="003D657A"/>
    <w:rsid w:val="00576FEF"/>
    <w:rsid w:val="008F2203"/>
    <w:rsid w:val="00A5073D"/>
    <w:rsid w:val="00D54663"/>
    <w:rsid w:val="00E6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6F74F"/>
  <w15:chartTrackingRefBased/>
  <w15:docId w15:val="{DBCCC2D0-A82D-4A2C-B958-53699B50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6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Victoria C</dc:creator>
  <cp:keywords/>
  <dc:description/>
  <cp:lastModifiedBy>Vega, Angelica</cp:lastModifiedBy>
  <cp:revision>2</cp:revision>
  <dcterms:created xsi:type="dcterms:W3CDTF">2024-10-28T22:02:00Z</dcterms:created>
  <dcterms:modified xsi:type="dcterms:W3CDTF">2024-10-28T22:02:00Z</dcterms:modified>
</cp:coreProperties>
</file>